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F544" w14:textId="77777777" w:rsidR="00475339" w:rsidRPr="00C600DD" w:rsidRDefault="00EF6722" w:rsidP="00D12470">
      <w:pPr>
        <w:jc w:val="center"/>
        <w:rPr>
          <w:rFonts w:ascii="ＭＳ ゴシック" w:eastAsia="ＭＳ ゴシック" w:hAnsi="ＭＳ ゴシック"/>
        </w:rPr>
      </w:pPr>
      <w:r>
        <w:rPr>
          <w:rFonts w:ascii="ＭＳ ゴシック" w:eastAsia="ＭＳ ゴシック" w:hAnsi="ＭＳ ゴシック" w:hint="eastAsia"/>
        </w:rPr>
        <w:t>広島県立広島叡智学園中学校・高等</w:t>
      </w:r>
      <w:r w:rsidR="00475339" w:rsidRPr="00C600DD">
        <w:rPr>
          <w:rFonts w:ascii="ＭＳ ゴシック" w:eastAsia="ＭＳ ゴシック" w:hAnsi="ＭＳ ゴシック" w:hint="eastAsia"/>
        </w:rPr>
        <w:t>学校</w:t>
      </w:r>
      <w:r w:rsidR="00C600DD" w:rsidRPr="00C600DD">
        <w:rPr>
          <w:rFonts w:ascii="ＭＳ ゴシック" w:eastAsia="ＭＳ ゴシック" w:hAnsi="ＭＳ ゴシック" w:hint="eastAsia"/>
        </w:rPr>
        <w:t xml:space="preserve"> 学校</w:t>
      </w:r>
      <w:r w:rsidR="00475339" w:rsidRPr="00C600DD">
        <w:rPr>
          <w:rFonts w:ascii="ＭＳ ゴシック" w:eastAsia="ＭＳ ゴシック" w:hAnsi="ＭＳ ゴシック" w:hint="eastAsia"/>
        </w:rPr>
        <w:t>運営協議会</w:t>
      </w:r>
      <w:r w:rsidR="00C600DD" w:rsidRPr="00C600DD">
        <w:rPr>
          <w:rFonts w:ascii="ＭＳ ゴシック" w:eastAsia="ＭＳ ゴシック" w:hAnsi="ＭＳ ゴシック" w:hint="eastAsia"/>
        </w:rPr>
        <w:t>の会議録</w:t>
      </w:r>
    </w:p>
    <w:p w14:paraId="197D0E3E" w14:textId="77777777" w:rsidR="00475339" w:rsidRPr="00C600DD" w:rsidRDefault="00475339" w:rsidP="00D12470">
      <w:pPr>
        <w:jc w:val="center"/>
      </w:pPr>
    </w:p>
    <w:p w14:paraId="6D982082" w14:textId="77777777" w:rsidR="00475339" w:rsidRPr="00EB2438" w:rsidRDefault="00C600DD" w:rsidP="00D12470">
      <w:pPr>
        <w:ind w:firstLineChars="100" w:firstLine="210"/>
        <w:rPr>
          <w:rFonts w:asciiTheme="minorEastAsia" w:hAnsiTheme="minorEastAsia"/>
        </w:rPr>
      </w:pPr>
      <w:r w:rsidRPr="00EB2438">
        <w:rPr>
          <w:rFonts w:asciiTheme="minorEastAsia" w:hAnsiTheme="minorEastAsia" w:hint="eastAsia"/>
        </w:rPr>
        <w:t>本校の学校運営協議会を次のとおり開催した。</w:t>
      </w:r>
    </w:p>
    <w:tbl>
      <w:tblPr>
        <w:tblStyle w:val="a3"/>
        <w:tblW w:w="9668" w:type="dxa"/>
        <w:tblInd w:w="108" w:type="dxa"/>
        <w:tblLook w:val="04A0" w:firstRow="1" w:lastRow="0" w:firstColumn="1" w:lastColumn="0" w:noHBand="0" w:noVBand="1"/>
      </w:tblPr>
      <w:tblGrid>
        <w:gridCol w:w="1247"/>
        <w:gridCol w:w="738"/>
        <w:gridCol w:w="2806"/>
        <w:gridCol w:w="1247"/>
        <w:gridCol w:w="3630"/>
      </w:tblGrid>
      <w:tr w:rsidR="008B2F12" w:rsidRPr="00EB2438" w14:paraId="453AA681" w14:textId="77777777" w:rsidTr="007F6B9C">
        <w:trPr>
          <w:trHeight w:val="567"/>
        </w:trPr>
        <w:tc>
          <w:tcPr>
            <w:tcW w:w="1247" w:type="dxa"/>
            <w:vAlign w:val="center"/>
          </w:tcPr>
          <w:p w14:paraId="00242014" w14:textId="77777777" w:rsidR="008B2F12" w:rsidRPr="00EB2438" w:rsidRDefault="008B2F12" w:rsidP="00EE0EFA">
            <w:pPr>
              <w:jc w:val="center"/>
              <w:rPr>
                <w:rFonts w:asciiTheme="minorEastAsia" w:hAnsiTheme="minorEastAsia"/>
              </w:rPr>
            </w:pPr>
            <w:r w:rsidRPr="00EB2438">
              <w:rPr>
                <w:rFonts w:asciiTheme="minorEastAsia" w:hAnsiTheme="minorEastAsia" w:hint="eastAsia"/>
              </w:rPr>
              <w:t>開催日時</w:t>
            </w:r>
          </w:p>
        </w:tc>
        <w:tc>
          <w:tcPr>
            <w:tcW w:w="3544" w:type="dxa"/>
            <w:gridSpan w:val="2"/>
            <w:vAlign w:val="center"/>
          </w:tcPr>
          <w:p w14:paraId="04EF54B2" w14:textId="4B927584" w:rsidR="004B4B1E" w:rsidRPr="00EB2438" w:rsidRDefault="00EF6722" w:rsidP="00D12470">
            <w:pPr>
              <w:spacing w:line="280" w:lineRule="exact"/>
              <w:rPr>
                <w:rFonts w:asciiTheme="minorEastAsia" w:hAnsiTheme="minorEastAsia"/>
                <w:lang w:eastAsia="zh-TW"/>
              </w:rPr>
            </w:pPr>
            <w:r w:rsidRPr="00EB2438">
              <w:rPr>
                <w:rFonts w:asciiTheme="minorEastAsia" w:hAnsiTheme="minorEastAsia" w:hint="eastAsia"/>
                <w:lang w:eastAsia="zh-TW"/>
              </w:rPr>
              <w:t>令和</w:t>
            </w:r>
            <w:r w:rsidR="005878B7">
              <w:rPr>
                <w:rFonts w:asciiTheme="minorEastAsia" w:hAnsiTheme="minorEastAsia" w:hint="eastAsia"/>
                <w:lang w:eastAsia="zh-TW"/>
              </w:rPr>
              <w:t>６</w:t>
            </w:r>
            <w:r w:rsidRPr="00EB2438">
              <w:rPr>
                <w:rFonts w:asciiTheme="minorEastAsia" w:hAnsiTheme="minorEastAsia" w:hint="eastAsia"/>
                <w:lang w:eastAsia="zh-TW"/>
              </w:rPr>
              <w:t>年</w:t>
            </w:r>
            <w:r w:rsidR="000E6EA1">
              <w:rPr>
                <w:rFonts w:asciiTheme="minorEastAsia" w:hAnsiTheme="minorEastAsia" w:hint="eastAsia"/>
                <w:lang w:eastAsia="zh-TW"/>
              </w:rPr>
              <w:t>1</w:t>
            </w:r>
            <w:r w:rsidR="000E6EA1">
              <w:rPr>
                <w:rFonts w:asciiTheme="minorEastAsia" w:hAnsiTheme="minorEastAsia"/>
                <w:lang w:eastAsia="zh-TW"/>
              </w:rPr>
              <w:t>0</w:t>
            </w:r>
            <w:r w:rsidRPr="00EB2438">
              <w:rPr>
                <w:rFonts w:asciiTheme="minorEastAsia" w:hAnsiTheme="minorEastAsia" w:hint="eastAsia"/>
                <w:lang w:eastAsia="zh-TW"/>
              </w:rPr>
              <w:t>月</w:t>
            </w:r>
            <w:r w:rsidR="000E6EA1">
              <w:rPr>
                <w:rFonts w:asciiTheme="minorEastAsia" w:hAnsiTheme="minorEastAsia" w:hint="eastAsia"/>
                <w:lang w:eastAsia="zh-TW"/>
              </w:rPr>
              <w:t>2</w:t>
            </w:r>
            <w:r w:rsidR="000E6EA1">
              <w:rPr>
                <w:rFonts w:asciiTheme="minorEastAsia" w:hAnsiTheme="minorEastAsia"/>
                <w:lang w:eastAsia="zh-TW"/>
              </w:rPr>
              <w:t>1</w:t>
            </w:r>
            <w:r w:rsidRPr="00EB2438">
              <w:rPr>
                <w:rFonts w:asciiTheme="minorEastAsia" w:hAnsiTheme="minorEastAsia" w:hint="eastAsia"/>
                <w:lang w:eastAsia="zh-TW"/>
              </w:rPr>
              <w:t>日（</w:t>
            </w:r>
            <w:r w:rsidR="000E6EA1">
              <w:rPr>
                <w:rFonts w:asciiTheme="minorEastAsia" w:hAnsiTheme="minorEastAsia" w:hint="eastAsia"/>
                <w:lang w:eastAsia="zh-TW"/>
              </w:rPr>
              <w:t>月</w:t>
            </w:r>
            <w:r w:rsidR="008B2F12" w:rsidRPr="00EB2438">
              <w:rPr>
                <w:rFonts w:asciiTheme="minorEastAsia" w:hAnsiTheme="minorEastAsia" w:hint="eastAsia"/>
                <w:lang w:eastAsia="zh-TW"/>
              </w:rPr>
              <w:t>）</w:t>
            </w:r>
          </w:p>
          <w:p w14:paraId="6C90D155" w14:textId="55A543D4" w:rsidR="008B2F12" w:rsidRPr="00EB2438" w:rsidRDefault="0040647D" w:rsidP="00D12470">
            <w:pPr>
              <w:spacing w:line="280" w:lineRule="exact"/>
              <w:rPr>
                <w:rFonts w:asciiTheme="minorEastAsia" w:hAnsiTheme="minorEastAsia"/>
                <w:lang w:eastAsia="zh-TW"/>
              </w:rPr>
            </w:pPr>
            <w:r w:rsidRPr="00EB2438">
              <w:rPr>
                <w:rFonts w:asciiTheme="minorEastAsia" w:hAnsiTheme="minorEastAsia" w:hint="eastAsia"/>
                <w:lang w:eastAsia="zh-TW"/>
              </w:rPr>
              <w:t>1</w:t>
            </w:r>
            <w:r w:rsidR="000E6EA1">
              <w:rPr>
                <w:rFonts w:asciiTheme="minorEastAsia" w:hAnsiTheme="minorEastAsia"/>
                <w:lang w:eastAsia="zh-TW"/>
              </w:rPr>
              <w:t>2</w:t>
            </w:r>
            <w:r w:rsidR="004B4B1E" w:rsidRPr="00EB2438">
              <w:rPr>
                <w:rFonts w:asciiTheme="minorEastAsia" w:hAnsiTheme="minorEastAsia" w:hint="eastAsia"/>
                <w:lang w:eastAsia="zh-TW"/>
              </w:rPr>
              <w:t>時</w:t>
            </w:r>
            <w:r w:rsidR="005878B7">
              <w:rPr>
                <w:rFonts w:asciiTheme="minorEastAsia" w:hAnsiTheme="minorEastAsia" w:hint="eastAsia"/>
                <w:lang w:eastAsia="zh-TW"/>
              </w:rPr>
              <w:t>3</w:t>
            </w:r>
            <w:r w:rsidR="005878B7">
              <w:rPr>
                <w:rFonts w:asciiTheme="minorEastAsia" w:hAnsiTheme="minorEastAsia"/>
                <w:lang w:eastAsia="zh-TW"/>
              </w:rPr>
              <w:t>0</w:t>
            </w:r>
            <w:r w:rsidR="007F6B9C">
              <w:rPr>
                <w:rFonts w:asciiTheme="minorEastAsia" w:hAnsiTheme="minorEastAsia" w:hint="eastAsia"/>
                <w:lang w:eastAsia="zh-TW"/>
              </w:rPr>
              <w:t>分～</w:t>
            </w:r>
            <w:r w:rsidRPr="00EB2438">
              <w:rPr>
                <w:rFonts w:asciiTheme="minorEastAsia" w:hAnsiTheme="minorEastAsia" w:hint="eastAsia"/>
                <w:lang w:eastAsia="zh-TW"/>
              </w:rPr>
              <w:t>1</w:t>
            </w:r>
            <w:r w:rsidR="000E6EA1">
              <w:rPr>
                <w:rFonts w:asciiTheme="minorEastAsia" w:hAnsiTheme="minorEastAsia"/>
                <w:lang w:eastAsia="zh-TW"/>
              </w:rPr>
              <w:t>3</w:t>
            </w:r>
            <w:r w:rsidR="004B4B1E" w:rsidRPr="00EB2438">
              <w:rPr>
                <w:rFonts w:asciiTheme="minorEastAsia" w:hAnsiTheme="minorEastAsia" w:hint="eastAsia"/>
                <w:lang w:eastAsia="zh-TW"/>
              </w:rPr>
              <w:t>時</w:t>
            </w:r>
            <w:r w:rsidR="000E6EA1">
              <w:rPr>
                <w:rFonts w:asciiTheme="minorEastAsia" w:hAnsiTheme="minorEastAsia" w:hint="eastAsia"/>
                <w:lang w:eastAsia="zh-TW"/>
              </w:rPr>
              <w:t>4</w:t>
            </w:r>
            <w:r w:rsidR="000E6EA1">
              <w:rPr>
                <w:rFonts w:asciiTheme="minorEastAsia" w:hAnsiTheme="minorEastAsia"/>
                <w:lang w:eastAsia="zh-TW"/>
              </w:rPr>
              <w:t>5</w:t>
            </w:r>
            <w:r w:rsidR="007F6B9C">
              <w:rPr>
                <w:rFonts w:asciiTheme="minorEastAsia" w:hAnsiTheme="minorEastAsia" w:hint="eastAsia"/>
                <w:lang w:eastAsia="zh-TW"/>
              </w:rPr>
              <w:t>分</w:t>
            </w:r>
          </w:p>
        </w:tc>
        <w:tc>
          <w:tcPr>
            <w:tcW w:w="1247" w:type="dxa"/>
            <w:vAlign w:val="center"/>
          </w:tcPr>
          <w:p w14:paraId="0ABB9996" w14:textId="77777777" w:rsidR="008B2F12" w:rsidRPr="00EB2438" w:rsidRDefault="008B2F12" w:rsidP="008B2F12">
            <w:pPr>
              <w:jc w:val="center"/>
              <w:rPr>
                <w:rFonts w:asciiTheme="minorEastAsia" w:hAnsiTheme="minorEastAsia"/>
              </w:rPr>
            </w:pPr>
            <w:r w:rsidRPr="00EB2438">
              <w:rPr>
                <w:rFonts w:asciiTheme="minorEastAsia" w:hAnsiTheme="minorEastAsia" w:hint="eastAsia"/>
              </w:rPr>
              <w:t>開催場所</w:t>
            </w:r>
          </w:p>
        </w:tc>
        <w:tc>
          <w:tcPr>
            <w:tcW w:w="3630" w:type="dxa"/>
            <w:vAlign w:val="center"/>
          </w:tcPr>
          <w:p w14:paraId="59FFCBCF" w14:textId="02D18650" w:rsidR="008B2F12" w:rsidRPr="00EB2438" w:rsidRDefault="00EF6722" w:rsidP="00EE0EFA">
            <w:pPr>
              <w:rPr>
                <w:rFonts w:asciiTheme="minorEastAsia" w:hAnsiTheme="minorEastAsia"/>
              </w:rPr>
            </w:pPr>
            <w:r w:rsidRPr="00EB2438">
              <w:rPr>
                <w:rFonts w:asciiTheme="minorEastAsia" w:hAnsiTheme="minorEastAsia" w:hint="eastAsia"/>
              </w:rPr>
              <w:t>会議室</w:t>
            </w:r>
            <w:r w:rsidR="004D4BCC">
              <w:rPr>
                <w:rFonts w:asciiTheme="minorEastAsia" w:hAnsiTheme="minorEastAsia" w:hint="eastAsia"/>
              </w:rPr>
              <w:t>（</w:t>
            </w:r>
            <w:r w:rsidR="005878B7">
              <w:rPr>
                <w:rFonts w:asciiTheme="minorEastAsia" w:hAnsiTheme="minorEastAsia" w:hint="eastAsia"/>
              </w:rPr>
              <w:t>対面＆</w:t>
            </w:r>
            <w:r w:rsidR="004D4BCC">
              <w:rPr>
                <w:rFonts w:asciiTheme="minorEastAsia" w:hAnsiTheme="minorEastAsia" w:hint="eastAsia"/>
              </w:rPr>
              <w:t>オンライン）</w:t>
            </w:r>
          </w:p>
        </w:tc>
      </w:tr>
      <w:tr w:rsidR="00C600DD" w:rsidRPr="00EB2438" w14:paraId="2FDB7356" w14:textId="77777777" w:rsidTr="002B6052">
        <w:trPr>
          <w:trHeight w:val="1770"/>
        </w:trPr>
        <w:tc>
          <w:tcPr>
            <w:tcW w:w="1247" w:type="dxa"/>
            <w:vAlign w:val="center"/>
          </w:tcPr>
          <w:p w14:paraId="761288B0" w14:textId="77777777" w:rsidR="00C600DD" w:rsidRPr="00EB2438" w:rsidRDefault="008B2F12" w:rsidP="00EE0EFA">
            <w:pPr>
              <w:jc w:val="center"/>
              <w:rPr>
                <w:rFonts w:asciiTheme="minorEastAsia" w:hAnsiTheme="minorEastAsia"/>
              </w:rPr>
            </w:pPr>
            <w:r w:rsidRPr="00EB2438">
              <w:rPr>
                <w:rFonts w:asciiTheme="minorEastAsia" w:hAnsiTheme="minorEastAsia" w:hint="eastAsia"/>
              </w:rPr>
              <w:t>出席委員</w:t>
            </w:r>
          </w:p>
        </w:tc>
        <w:tc>
          <w:tcPr>
            <w:tcW w:w="8421" w:type="dxa"/>
            <w:gridSpan w:val="4"/>
          </w:tcPr>
          <w:p w14:paraId="4012C25F" w14:textId="39C61022" w:rsidR="00C600DD" w:rsidRPr="007F6B9C" w:rsidRDefault="008B2F12" w:rsidP="00D12470">
            <w:pPr>
              <w:spacing w:line="280" w:lineRule="exact"/>
              <w:rPr>
                <w:rFonts w:asciiTheme="minorEastAsia" w:hAnsiTheme="minorEastAsia"/>
                <w:szCs w:val="21"/>
                <w:lang w:eastAsia="zh-TW"/>
              </w:rPr>
            </w:pPr>
            <w:r w:rsidRPr="007F6B9C">
              <w:rPr>
                <w:rFonts w:asciiTheme="minorEastAsia" w:hAnsiTheme="minorEastAsia" w:hint="eastAsia"/>
                <w:szCs w:val="21"/>
                <w:lang w:eastAsia="zh-TW"/>
              </w:rPr>
              <w:t>人数</w:t>
            </w:r>
            <w:r w:rsidR="00EF6722" w:rsidRPr="007F6B9C">
              <w:rPr>
                <w:rFonts w:asciiTheme="minorEastAsia" w:hAnsiTheme="minorEastAsia" w:hint="eastAsia"/>
                <w:szCs w:val="21"/>
                <w:lang w:eastAsia="zh-TW"/>
              </w:rPr>
              <w:t>：７</w:t>
            </w:r>
            <w:r w:rsidR="00AE3371" w:rsidRPr="007F6B9C">
              <w:rPr>
                <w:rFonts w:asciiTheme="minorEastAsia" w:hAnsiTheme="minorEastAsia" w:hint="eastAsia"/>
                <w:szCs w:val="21"/>
                <w:lang w:eastAsia="zh-TW"/>
              </w:rPr>
              <w:t>人</w:t>
            </w:r>
          </w:p>
          <w:p w14:paraId="2AB788DC" w14:textId="77777777" w:rsidR="00562D57" w:rsidRPr="007F6B9C" w:rsidRDefault="00AE3371" w:rsidP="00D12470">
            <w:pPr>
              <w:spacing w:line="280" w:lineRule="exact"/>
              <w:rPr>
                <w:rFonts w:asciiTheme="minorEastAsia" w:hAnsiTheme="minorEastAsia"/>
                <w:szCs w:val="21"/>
                <w:lang w:eastAsia="zh-TW"/>
              </w:rPr>
            </w:pPr>
            <w:r w:rsidRPr="007F6B9C">
              <w:rPr>
                <w:rFonts w:asciiTheme="minorEastAsia" w:hAnsiTheme="minorEastAsia" w:hint="eastAsia"/>
                <w:szCs w:val="21"/>
                <w:lang w:eastAsia="zh-TW"/>
              </w:rPr>
              <w:t>委員</w:t>
            </w:r>
            <w:r w:rsidR="008B2F12" w:rsidRPr="007F6B9C">
              <w:rPr>
                <w:rFonts w:asciiTheme="minorEastAsia" w:hAnsiTheme="minorEastAsia" w:hint="eastAsia"/>
                <w:szCs w:val="21"/>
                <w:lang w:eastAsia="zh-TW"/>
              </w:rPr>
              <w:t>氏名（役職）</w:t>
            </w:r>
          </w:p>
          <w:p w14:paraId="1294316F" w14:textId="39EC9E2D" w:rsidR="00487C7E" w:rsidRPr="007F6B9C" w:rsidRDefault="005878B7" w:rsidP="00D12470">
            <w:pPr>
              <w:spacing w:line="280" w:lineRule="exact"/>
              <w:ind w:firstLineChars="100" w:firstLine="210"/>
              <w:jc w:val="left"/>
              <w:rPr>
                <w:rFonts w:asciiTheme="minorEastAsia" w:hAnsiTheme="minorEastAsia"/>
                <w:szCs w:val="21"/>
              </w:rPr>
            </w:pPr>
            <w:r>
              <w:rPr>
                <w:rFonts w:asciiTheme="minorEastAsia" w:hAnsiTheme="minorEastAsia" w:hint="eastAsia"/>
                <w:szCs w:val="21"/>
                <w:lang w:eastAsia="zh-TW"/>
              </w:rPr>
              <w:t>谷川　正芳</w:t>
            </w:r>
            <w:r w:rsidR="00487C7E" w:rsidRPr="007F6B9C">
              <w:rPr>
                <w:rFonts w:asciiTheme="minorEastAsia" w:hAnsiTheme="minorEastAsia" w:hint="eastAsia"/>
                <w:szCs w:val="21"/>
                <w:lang w:eastAsia="zh-TW"/>
              </w:rPr>
              <w:t>氏（大崎上島町長）</w:t>
            </w:r>
          </w:p>
          <w:p w14:paraId="5E0A2B4C" w14:textId="0ADC0588" w:rsidR="00CD5DB3" w:rsidRPr="007F6B9C" w:rsidRDefault="002C7E10" w:rsidP="00D12470">
            <w:pPr>
              <w:spacing w:line="280" w:lineRule="exact"/>
              <w:ind w:firstLineChars="100" w:firstLine="210"/>
              <w:jc w:val="left"/>
              <w:rPr>
                <w:rFonts w:asciiTheme="minorEastAsia" w:hAnsiTheme="minorEastAsia"/>
                <w:szCs w:val="21"/>
                <w:lang w:eastAsia="zh-TW"/>
              </w:rPr>
            </w:pPr>
            <w:r w:rsidRPr="007F6B9C">
              <w:rPr>
                <w:rFonts w:asciiTheme="minorEastAsia" w:hAnsiTheme="minorEastAsia" w:hint="eastAsia"/>
                <w:szCs w:val="21"/>
                <w:lang w:eastAsia="zh-TW"/>
              </w:rPr>
              <w:t>森下</w:t>
            </w:r>
            <w:r w:rsidR="00CD5DB3" w:rsidRPr="007F6B9C">
              <w:rPr>
                <w:rFonts w:asciiTheme="minorEastAsia" w:hAnsiTheme="minorEastAsia" w:hint="eastAsia"/>
                <w:szCs w:val="21"/>
                <w:lang w:eastAsia="zh-TW"/>
              </w:rPr>
              <w:t xml:space="preserve">　</w:t>
            </w:r>
            <w:r w:rsidR="002622E7" w:rsidRPr="007F6B9C">
              <w:rPr>
                <w:rFonts w:asciiTheme="minorEastAsia" w:hAnsiTheme="minorEastAsia" w:hint="eastAsia"/>
                <w:szCs w:val="21"/>
                <w:lang w:eastAsia="zh-TW"/>
              </w:rPr>
              <w:t>秀月</w:t>
            </w:r>
            <w:r w:rsidR="00CD5DB3" w:rsidRPr="007F6B9C">
              <w:rPr>
                <w:rFonts w:asciiTheme="minorEastAsia" w:hAnsiTheme="minorEastAsia" w:hint="eastAsia"/>
                <w:szCs w:val="21"/>
                <w:lang w:eastAsia="zh-TW"/>
              </w:rPr>
              <w:t>氏（大崎上島商工会</w:t>
            </w:r>
            <w:r w:rsidR="007F6B9C">
              <w:rPr>
                <w:rFonts w:asciiTheme="minorEastAsia" w:hAnsiTheme="minorEastAsia" w:hint="eastAsia"/>
                <w:szCs w:val="21"/>
                <w:lang w:eastAsia="zh-TW"/>
              </w:rPr>
              <w:t xml:space="preserve">　</w:t>
            </w:r>
            <w:r w:rsidR="005878B7">
              <w:rPr>
                <w:rFonts w:asciiTheme="minorEastAsia" w:hAnsiTheme="minorEastAsia" w:hint="eastAsia"/>
                <w:szCs w:val="21"/>
                <w:lang w:eastAsia="zh-TW"/>
              </w:rPr>
              <w:t>事務局長</w:t>
            </w:r>
            <w:r w:rsidR="00CD5DB3" w:rsidRPr="007F6B9C">
              <w:rPr>
                <w:rFonts w:asciiTheme="minorEastAsia" w:hAnsiTheme="minorEastAsia" w:hint="eastAsia"/>
                <w:szCs w:val="21"/>
                <w:lang w:eastAsia="zh-TW"/>
              </w:rPr>
              <w:t>）</w:t>
            </w:r>
          </w:p>
          <w:p w14:paraId="0C4FC34A" w14:textId="4A530218" w:rsidR="00487C7E" w:rsidRPr="007F6B9C" w:rsidRDefault="00487C7E" w:rsidP="00D12470">
            <w:pPr>
              <w:spacing w:line="280" w:lineRule="exact"/>
              <w:ind w:leftChars="100" w:left="210"/>
              <w:jc w:val="left"/>
              <w:rPr>
                <w:rFonts w:ascii="ＭＳ 明朝" w:eastAsia="ＭＳ 明朝" w:hAnsi="ＭＳ 明朝"/>
                <w:w w:val="90"/>
                <w:szCs w:val="21"/>
              </w:rPr>
            </w:pPr>
            <w:r w:rsidRPr="007F6B9C">
              <w:rPr>
                <w:rFonts w:ascii="ＭＳ 明朝" w:eastAsia="ＭＳ 明朝" w:hAnsi="ＭＳ 明朝" w:hint="eastAsia"/>
                <w:w w:val="90"/>
                <w:szCs w:val="21"/>
              </w:rPr>
              <w:t>坪谷ニュウエル郁子氏（東京インターナショナルスクール</w:t>
            </w:r>
            <w:r w:rsidR="007F6B9C">
              <w:rPr>
                <w:rFonts w:ascii="ＭＳ 明朝" w:eastAsia="ＭＳ 明朝" w:hAnsi="ＭＳ 明朝" w:hint="eastAsia"/>
                <w:w w:val="90"/>
                <w:szCs w:val="21"/>
              </w:rPr>
              <w:t xml:space="preserve">　</w:t>
            </w:r>
            <w:r w:rsidRPr="007F6B9C">
              <w:rPr>
                <w:rFonts w:ascii="ＭＳ 明朝" w:eastAsia="ＭＳ 明朝" w:hAnsi="ＭＳ 明朝" w:hint="eastAsia"/>
                <w:w w:val="90"/>
                <w:szCs w:val="21"/>
              </w:rPr>
              <w:t>理事長）</w:t>
            </w:r>
          </w:p>
          <w:p w14:paraId="472BF879" w14:textId="6D842FB4" w:rsidR="008B131F" w:rsidRPr="007F6B9C" w:rsidRDefault="005878B7" w:rsidP="00D12470">
            <w:pPr>
              <w:spacing w:line="280" w:lineRule="exact"/>
              <w:ind w:firstLineChars="100" w:firstLine="210"/>
              <w:jc w:val="left"/>
              <w:rPr>
                <w:rFonts w:asciiTheme="minorEastAsia" w:hAnsiTheme="minorEastAsia"/>
                <w:szCs w:val="21"/>
              </w:rPr>
            </w:pPr>
            <w:r>
              <w:rPr>
                <w:rFonts w:asciiTheme="minorEastAsia" w:hAnsiTheme="minorEastAsia" w:hint="eastAsia"/>
                <w:szCs w:val="21"/>
              </w:rPr>
              <w:t xml:space="preserve">田頭　</w:t>
            </w:r>
            <w:r w:rsidRPr="005878B7">
              <w:rPr>
                <w:rFonts w:asciiTheme="minorEastAsia" w:hAnsiTheme="minorEastAsia" w:hint="eastAsia"/>
                <w:szCs w:val="21"/>
              </w:rPr>
              <w:t>𠮷一</w:t>
            </w:r>
            <w:r w:rsidR="008B131F" w:rsidRPr="007F6B9C">
              <w:rPr>
                <w:rFonts w:asciiTheme="minorEastAsia" w:hAnsiTheme="minorEastAsia" w:hint="eastAsia"/>
                <w:szCs w:val="21"/>
              </w:rPr>
              <w:t>氏（</w:t>
            </w:r>
            <w:r>
              <w:rPr>
                <w:rFonts w:asciiTheme="minorEastAsia" w:hAnsiTheme="minorEastAsia" w:hint="eastAsia"/>
                <w:szCs w:val="21"/>
              </w:rPr>
              <w:t>国立大学法人 長崎大学 事務局長・理事</w:t>
            </w:r>
            <w:r w:rsidR="008B131F" w:rsidRPr="007F6B9C">
              <w:rPr>
                <w:rFonts w:asciiTheme="minorEastAsia" w:hAnsiTheme="minorEastAsia" w:hint="eastAsia"/>
                <w:szCs w:val="21"/>
              </w:rPr>
              <w:t>）</w:t>
            </w:r>
            <w:r w:rsidR="000E6EA1" w:rsidRPr="007F6B9C">
              <w:rPr>
                <w:rFonts w:ascii="ＭＳ 明朝" w:eastAsia="ＭＳ 明朝" w:hAnsi="ＭＳ 明朝" w:hint="eastAsia"/>
                <w:w w:val="90"/>
                <w:szCs w:val="21"/>
              </w:rPr>
              <w:t>※オンライン</w:t>
            </w:r>
          </w:p>
          <w:p w14:paraId="7CE80914" w14:textId="54184783" w:rsidR="00562D57" w:rsidRPr="007F6B9C" w:rsidRDefault="00562D57" w:rsidP="00D12470">
            <w:pPr>
              <w:spacing w:line="280" w:lineRule="exact"/>
              <w:ind w:firstLineChars="100" w:firstLine="210"/>
              <w:jc w:val="left"/>
              <w:rPr>
                <w:rFonts w:asciiTheme="minorEastAsia" w:hAnsiTheme="minorEastAsia"/>
                <w:szCs w:val="21"/>
                <w:lang w:eastAsia="zh-TW"/>
              </w:rPr>
            </w:pPr>
            <w:r w:rsidRPr="007F6B9C">
              <w:rPr>
                <w:rFonts w:asciiTheme="minorEastAsia" w:hAnsiTheme="minorEastAsia" w:hint="eastAsia"/>
                <w:szCs w:val="21"/>
                <w:lang w:eastAsia="zh-TW"/>
              </w:rPr>
              <w:t>草原　和博氏（広島大学大学院教育学研究科</w:t>
            </w:r>
            <w:r w:rsidR="007F6B9C">
              <w:rPr>
                <w:rFonts w:asciiTheme="minorEastAsia" w:hAnsiTheme="minorEastAsia" w:hint="eastAsia"/>
                <w:szCs w:val="21"/>
                <w:lang w:eastAsia="zh-TW"/>
              </w:rPr>
              <w:t xml:space="preserve">　</w:t>
            </w:r>
            <w:r w:rsidRPr="007F6B9C">
              <w:rPr>
                <w:rFonts w:asciiTheme="minorEastAsia" w:hAnsiTheme="minorEastAsia" w:hint="eastAsia"/>
                <w:szCs w:val="21"/>
                <w:lang w:eastAsia="zh-TW"/>
              </w:rPr>
              <w:t>教授）</w:t>
            </w:r>
          </w:p>
          <w:p w14:paraId="33B4883E" w14:textId="2D25FBC4" w:rsidR="00562D57" w:rsidRPr="007F6B9C" w:rsidRDefault="00562D57" w:rsidP="00D12470">
            <w:pPr>
              <w:spacing w:line="280" w:lineRule="exact"/>
              <w:ind w:firstLineChars="100" w:firstLine="210"/>
              <w:rPr>
                <w:rFonts w:asciiTheme="minorEastAsia" w:hAnsiTheme="minorEastAsia"/>
                <w:szCs w:val="21"/>
              </w:rPr>
            </w:pPr>
            <w:r w:rsidRPr="007F6B9C">
              <w:rPr>
                <w:rFonts w:asciiTheme="minorEastAsia" w:hAnsiTheme="minorEastAsia" w:hint="eastAsia"/>
                <w:szCs w:val="21"/>
              </w:rPr>
              <w:t>福嶋　一彦</w:t>
            </w:r>
            <w:r w:rsidR="00643EDF" w:rsidRPr="007F6B9C">
              <w:rPr>
                <w:rFonts w:asciiTheme="minorEastAsia" w:hAnsiTheme="minorEastAsia" w:hint="eastAsia"/>
                <w:szCs w:val="21"/>
              </w:rPr>
              <w:t>（</w:t>
            </w:r>
            <w:r w:rsidR="007F6B9C" w:rsidRPr="007F6B9C">
              <w:rPr>
                <w:rFonts w:asciiTheme="minorEastAsia" w:hAnsiTheme="minorEastAsia" w:hint="eastAsia"/>
                <w:szCs w:val="21"/>
              </w:rPr>
              <w:t>広島叡智学園中学校・高等学校</w:t>
            </w:r>
            <w:r w:rsidR="007F6B9C">
              <w:rPr>
                <w:rFonts w:asciiTheme="minorEastAsia" w:hAnsiTheme="minorEastAsia" w:hint="eastAsia"/>
                <w:szCs w:val="21"/>
              </w:rPr>
              <w:t xml:space="preserve">　</w:t>
            </w:r>
            <w:r w:rsidR="00EF6722" w:rsidRPr="007F6B9C">
              <w:rPr>
                <w:rFonts w:asciiTheme="minorEastAsia" w:hAnsiTheme="minorEastAsia" w:hint="eastAsia"/>
                <w:szCs w:val="21"/>
              </w:rPr>
              <w:t>校長）</w:t>
            </w:r>
          </w:p>
        </w:tc>
      </w:tr>
      <w:tr w:rsidR="00475339" w:rsidRPr="00EB2438" w14:paraId="501AB0F5" w14:textId="77777777" w:rsidTr="007F6B9C">
        <w:trPr>
          <w:trHeight w:val="1408"/>
        </w:trPr>
        <w:tc>
          <w:tcPr>
            <w:tcW w:w="1247" w:type="dxa"/>
            <w:vAlign w:val="center"/>
          </w:tcPr>
          <w:p w14:paraId="10E488A8" w14:textId="77777777" w:rsidR="00AE3371" w:rsidRPr="00EB2438" w:rsidRDefault="00AE3371" w:rsidP="00AE3371">
            <w:pPr>
              <w:jc w:val="center"/>
              <w:rPr>
                <w:rFonts w:asciiTheme="minorEastAsia" w:hAnsiTheme="minorEastAsia"/>
              </w:rPr>
            </w:pPr>
            <w:r w:rsidRPr="00EB2438">
              <w:rPr>
                <w:rFonts w:asciiTheme="minorEastAsia" w:hAnsiTheme="minorEastAsia" w:hint="eastAsia"/>
              </w:rPr>
              <w:t>会議の</w:t>
            </w:r>
          </w:p>
          <w:p w14:paraId="2A5B436A" w14:textId="77777777" w:rsidR="00475339" w:rsidRPr="00EB2438" w:rsidRDefault="00AE3371" w:rsidP="00AE3371">
            <w:pPr>
              <w:jc w:val="center"/>
              <w:rPr>
                <w:rFonts w:asciiTheme="minorEastAsia" w:hAnsiTheme="minorEastAsia"/>
              </w:rPr>
            </w:pPr>
            <w:r w:rsidRPr="00EB2438">
              <w:rPr>
                <w:rFonts w:asciiTheme="minorEastAsia" w:hAnsiTheme="minorEastAsia" w:hint="eastAsia"/>
              </w:rPr>
              <w:t>概要</w:t>
            </w:r>
          </w:p>
        </w:tc>
        <w:tc>
          <w:tcPr>
            <w:tcW w:w="8421" w:type="dxa"/>
            <w:gridSpan w:val="4"/>
          </w:tcPr>
          <w:p w14:paraId="1D9E0A14" w14:textId="2CD75543" w:rsidR="00307791" w:rsidRPr="00EB2438" w:rsidRDefault="00307791" w:rsidP="00D12470">
            <w:pPr>
              <w:spacing w:line="280" w:lineRule="exact"/>
              <w:rPr>
                <w:rFonts w:asciiTheme="minorEastAsia" w:hAnsiTheme="minorEastAsia"/>
              </w:rPr>
            </w:pPr>
            <w:r w:rsidRPr="00EB2438">
              <w:rPr>
                <w:rFonts w:asciiTheme="minorEastAsia" w:hAnsiTheme="minorEastAsia" w:hint="eastAsia"/>
              </w:rPr>
              <w:t>〇</w:t>
            </w:r>
            <w:r>
              <w:rPr>
                <w:rFonts w:asciiTheme="minorEastAsia" w:hAnsiTheme="minorEastAsia" w:hint="eastAsia"/>
              </w:rPr>
              <w:t xml:space="preserve">　令和６年度自己評価シート（中間評価）に基づく上半期の取組</w:t>
            </w:r>
            <w:r w:rsidRPr="00EB2438">
              <w:rPr>
                <w:rFonts w:asciiTheme="minorEastAsia" w:hAnsiTheme="minorEastAsia"/>
              </w:rPr>
              <w:t>の説明</w:t>
            </w:r>
          </w:p>
          <w:p w14:paraId="52F562C1" w14:textId="1A4E4A50" w:rsidR="00307791" w:rsidRDefault="00307791" w:rsidP="00D12470">
            <w:pPr>
              <w:spacing w:line="280" w:lineRule="exact"/>
              <w:ind w:leftChars="100" w:left="210" w:firstLineChars="100" w:firstLine="210"/>
              <w:rPr>
                <w:rFonts w:asciiTheme="minorEastAsia" w:hAnsiTheme="minorEastAsia"/>
              </w:rPr>
            </w:pPr>
            <w:r w:rsidRPr="00EB2438">
              <w:rPr>
                <w:rFonts w:asciiTheme="minorEastAsia" w:hAnsiTheme="minorEastAsia" w:hint="eastAsia"/>
              </w:rPr>
              <w:t>本校から</w:t>
            </w:r>
            <w:r>
              <w:rPr>
                <w:rFonts w:asciiTheme="minorEastAsia" w:hAnsiTheme="minorEastAsia" w:hint="eastAsia"/>
              </w:rPr>
              <w:t>、</w:t>
            </w:r>
            <w:r w:rsidRPr="00EB2438">
              <w:rPr>
                <w:rFonts w:asciiTheme="minorEastAsia" w:hAnsiTheme="minorEastAsia" w:hint="eastAsia"/>
              </w:rPr>
              <w:t>学校経営計画の項目に従い</w:t>
            </w:r>
            <w:r>
              <w:rPr>
                <w:rFonts w:asciiTheme="minorEastAsia" w:hAnsiTheme="minorEastAsia" w:hint="eastAsia"/>
              </w:rPr>
              <w:t>、</w:t>
            </w:r>
            <w:r w:rsidRPr="00EB2438">
              <w:rPr>
                <w:rFonts w:asciiTheme="minorEastAsia" w:hAnsiTheme="minorEastAsia" w:hint="eastAsia"/>
              </w:rPr>
              <w:t>国際バカロレア</w:t>
            </w:r>
            <w:r>
              <w:rPr>
                <w:rFonts w:asciiTheme="minorEastAsia" w:hAnsiTheme="minorEastAsia" w:hint="eastAsia"/>
              </w:rPr>
              <w:t>、進路指導、</w:t>
            </w:r>
            <w:r w:rsidRPr="00EB2438">
              <w:rPr>
                <w:rFonts w:asciiTheme="minorEastAsia" w:hAnsiTheme="minorEastAsia" w:hint="eastAsia"/>
              </w:rPr>
              <w:t>寮生活など</w:t>
            </w:r>
            <w:r>
              <w:rPr>
                <w:rFonts w:asciiTheme="minorEastAsia" w:hAnsiTheme="minorEastAsia" w:hint="eastAsia"/>
              </w:rPr>
              <w:t>、</w:t>
            </w:r>
            <w:r w:rsidRPr="00EB2438">
              <w:rPr>
                <w:rFonts w:asciiTheme="minorEastAsia" w:hAnsiTheme="minorEastAsia" w:hint="eastAsia"/>
              </w:rPr>
              <w:t>本校</w:t>
            </w:r>
            <w:r>
              <w:rPr>
                <w:rFonts w:asciiTheme="minorEastAsia" w:hAnsiTheme="minorEastAsia" w:hint="eastAsia"/>
              </w:rPr>
              <w:t>の令和６年度上半期の取組</w:t>
            </w:r>
            <w:r w:rsidRPr="00EB2438">
              <w:rPr>
                <w:rFonts w:asciiTheme="minorEastAsia" w:hAnsiTheme="minorEastAsia" w:hint="eastAsia"/>
              </w:rPr>
              <w:t>について説明を行った。</w:t>
            </w:r>
          </w:p>
          <w:p w14:paraId="2ADA5683" w14:textId="77777777" w:rsidR="00307791" w:rsidRDefault="00307791" w:rsidP="00D12470">
            <w:pPr>
              <w:spacing w:line="280" w:lineRule="exact"/>
              <w:rPr>
                <w:rFonts w:asciiTheme="minorEastAsia" w:hAnsiTheme="minorEastAsia"/>
              </w:rPr>
            </w:pPr>
          </w:p>
          <w:p w14:paraId="1535B59C" w14:textId="2EB32339" w:rsidR="00307791" w:rsidRDefault="00307791" w:rsidP="00D12470">
            <w:pPr>
              <w:spacing w:line="280" w:lineRule="exact"/>
              <w:rPr>
                <w:rFonts w:asciiTheme="minorEastAsia" w:hAnsiTheme="minorEastAsia"/>
              </w:rPr>
            </w:pPr>
            <w:r>
              <w:rPr>
                <w:rFonts w:asciiTheme="minorEastAsia" w:hAnsiTheme="minorEastAsia" w:hint="eastAsia"/>
              </w:rPr>
              <w:t xml:space="preserve">○　</w:t>
            </w:r>
            <w:r w:rsidRPr="00EB2438">
              <w:rPr>
                <w:rFonts w:asciiTheme="minorEastAsia" w:hAnsiTheme="minorEastAsia" w:hint="eastAsia"/>
              </w:rPr>
              <w:t>各委員から</w:t>
            </w:r>
            <w:r>
              <w:rPr>
                <w:rFonts w:asciiTheme="minorEastAsia" w:hAnsiTheme="minorEastAsia" w:hint="eastAsia"/>
              </w:rPr>
              <w:t>の発言</w:t>
            </w:r>
          </w:p>
          <w:p w14:paraId="396FDD00" w14:textId="10434087" w:rsidR="000E6EA1" w:rsidRDefault="00307791" w:rsidP="00D12470">
            <w:pPr>
              <w:spacing w:line="280" w:lineRule="exact"/>
              <w:rPr>
                <w:rFonts w:asciiTheme="minorEastAsia" w:hAnsiTheme="minorEastAsia"/>
                <w:szCs w:val="21"/>
              </w:rPr>
            </w:pPr>
            <w:r>
              <w:rPr>
                <w:rFonts w:asciiTheme="minorEastAsia" w:hAnsiTheme="minorEastAsia" w:hint="eastAsia"/>
                <w:szCs w:val="21"/>
              </w:rPr>
              <w:t>（御意見）</w:t>
            </w:r>
          </w:p>
          <w:p w14:paraId="69B7DC04" w14:textId="6504681D" w:rsidR="000E6EA1" w:rsidRDefault="00307791" w:rsidP="00D12470">
            <w:pPr>
              <w:spacing w:line="280" w:lineRule="exact"/>
              <w:ind w:left="420" w:hangingChars="200" w:hanging="420"/>
              <w:rPr>
                <w:rFonts w:asciiTheme="minorEastAsia" w:hAnsiTheme="minorEastAsia"/>
                <w:szCs w:val="21"/>
              </w:rPr>
            </w:pPr>
            <w:r>
              <w:rPr>
                <w:rFonts w:asciiTheme="minorEastAsia" w:hAnsiTheme="minorEastAsia" w:hint="eastAsia"/>
                <w:szCs w:val="21"/>
              </w:rPr>
              <w:t xml:space="preserve">　・寮生活の評価基準について、生徒対象のアンケートだけでは客観性を担保できない可能性がある。</w:t>
            </w:r>
          </w:p>
          <w:p w14:paraId="751B0C6E" w14:textId="33152AC7" w:rsidR="00307791" w:rsidRDefault="00307791" w:rsidP="00D12470">
            <w:pPr>
              <w:spacing w:line="280" w:lineRule="exact"/>
              <w:ind w:left="420" w:hangingChars="200" w:hanging="420"/>
              <w:rPr>
                <w:rFonts w:asciiTheme="minorEastAsia" w:hAnsiTheme="minorEastAsia"/>
                <w:szCs w:val="21"/>
              </w:rPr>
            </w:pPr>
            <w:r>
              <w:rPr>
                <w:rFonts w:asciiTheme="minorEastAsia" w:hAnsiTheme="minorEastAsia" w:hint="eastAsia"/>
                <w:szCs w:val="21"/>
              </w:rPr>
              <w:t xml:space="preserve">　・寮施設の清掃については、</w:t>
            </w:r>
            <w:r w:rsidR="00AE7447">
              <w:rPr>
                <w:rFonts w:asciiTheme="minorEastAsia" w:hAnsiTheme="minorEastAsia" w:hint="eastAsia"/>
                <w:szCs w:val="21"/>
              </w:rPr>
              <w:t>生徒が掃除の時間等で清掃するだけではなく、外部リソースを活用することも検討すると良い。生徒に対して施設をさらにきれいに清掃するよう指導することは、生徒の自立心を育む上では逆効果となる可能性もある。</w:t>
            </w:r>
          </w:p>
          <w:p w14:paraId="1F9F4D8E" w14:textId="28FC604A" w:rsidR="00AE7447" w:rsidRDefault="00AE7447" w:rsidP="00D12470">
            <w:pPr>
              <w:spacing w:line="280" w:lineRule="exact"/>
              <w:ind w:left="420" w:hangingChars="200" w:hanging="420"/>
              <w:rPr>
                <w:rFonts w:asciiTheme="minorEastAsia" w:hAnsiTheme="minorEastAsia"/>
                <w:szCs w:val="21"/>
              </w:rPr>
            </w:pPr>
            <w:r>
              <w:rPr>
                <w:rFonts w:asciiTheme="minorEastAsia" w:hAnsiTheme="minorEastAsia" w:hint="eastAsia"/>
                <w:szCs w:val="21"/>
              </w:rPr>
              <w:t xml:space="preserve">　・寮のアクティビティをさらに充実させられるように取り組んでほしい。卒業後、生徒たちの思い出に残るのは、寮のアクティビティである。外国人留学生を含む多様性を生かしたイベントや、地域と連携したイベントなど、たくさん良い素材があるため、それらを生かしてほしい。</w:t>
            </w:r>
          </w:p>
          <w:p w14:paraId="5F0290F8" w14:textId="6F529E43" w:rsidR="00307791" w:rsidRPr="00307791" w:rsidRDefault="00307791" w:rsidP="00D12470">
            <w:pPr>
              <w:spacing w:line="280" w:lineRule="exact"/>
              <w:ind w:left="420" w:hangingChars="200" w:hanging="42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DP</w:t>
            </w:r>
            <w:r>
              <w:rPr>
                <w:rFonts w:asciiTheme="minorEastAsia" w:hAnsiTheme="minorEastAsia" w:hint="eastAsia"/>
                <w:szCs w:val="21"/>
              </w:rPr>
              <w:t>スコアの世界平均は約</w:t>
            </w:r>
            <w:r>
              <w:rPr>
                <w:rFonts w:asciiTheme="minorEastAsia" w:hAnsiTheme="minorEastAsia"/>
                <w:szCs w:val="21"/>
              </w:rPr>
              <w:t>29</w:t>
            </w:r>
            <w:r w:rsidR="00AE7447">
              <w:rPr>
                <w:rFonts w:asciiTheme="minorEastAsia" w:hAnsiTheme="minorEastAsia" w:hint="eastAsia"/>
                <w:szCs w:val="21"/>
              </w:rPr>
              <w:t>点</w:t>
            </w:r>
            <w:r>
              <w:rPr>
                <w:rFonts w:asciiTheme="minorEastAsia" w:hAnsiTheme="minorEastAsia" w:hint="eastAsia"/>
                <w:szCs w:val="21"/>
              </w:rPr>
              <w:t>であるなか、予想スコアの平均</w:t>
            </w:r>
            <w:r w:rsidR="00066136">
              <w:rPr>
                <w:rFonts w:asciiTheme="minorEastAsia" w:hAnsiTheme="minorEastAsia" w:hint="eastAsia"/>
                <w:szCs w:val="21"/>
              </w:rPr>
              <w:t>点</w:t>
            </w:r>
            <w:r>
              <w:rPr>
                <w:rFonts w:asciiTheme="minorEastAsia" w:hAnsiTheme="minorEastAsia" w:hint="eastAsia"/>
                <w:szCs w:val="21"/>
              </w:rPr>
              <w:t>が</w:t>
            </w:r>
            <w:r w:rsidR="00066136">
              <w:rPr>
                <w:rFonts w:asciiTheme="minorEastAsia" w:hAnsiTheme="minorEastAsia" w:hint="eastAsia"/>
                <w:szCs w:val="21"/>
              </w:rPr>
              <w:t>大きく上回っている</w:t>
            </w:r>
            <w:r>
              <w:rPr>
                <w:rFonts w:asciiTheme="minorEastAsia" w:hAnsiTheme="minorEastAsia" w:hint="eastAsia"/>
                <w:szCs w:val="21"/>
              </w:rPr>
              <w:t>ことは</w:t>
            </w:r>
            <w:r w:rsidR="00AE7447">
              <w:rPr>
                <w:rFonts w:asciiTheme="minorEastAsia" w:hAnsiTheme="minorEastAsia" w:hint="eastAsia"/>
                <w:szCs w:val="21"/>
              </w:rPr>
              <w:t>、</w:t>
            </w:r>
            <w:r>
              <w:rPr>
                <w:rFonts w:asciiTheme="minorEastAsia" w:hAnsiTheme="minorEastAsia" w:hint="eastAsia"/>
                <w:szCs w:val="21"/>
              </w:rPr>
              <w:t>非常に優秀</w:t>
            </w:r>
            <w:r w:rsidR="00AE7447">
              <w:rPr>
                <w:rFonts w:asciiTheme="minorEastAsia" w:hAnsiTheme="minorEastAsia" w:hint="eastAsia"/>
                <w:szCs w:val="21"/>
              </w:rPr>
              <w:t>であり、本校の教育活動の成果が現れている。</w:t>
            </w:r>
          </w:p>
          <w:p w14:paraId="53F3ADF7" w14:textId="76033A19" w:rsidR="000E6EA1" w:rsidRDefault="00AE7447" w:rsidP="00D12470">
            <w:pPr>
              <w:spacing w:line="280" w:lineRule="exact"/>
              <w:ind w:leftChars="100" w:left="420" w:hangingChars="100" w:hanging="210"/>
              <w:rPr>
                <w:rFonts w:asciiTheme="minorEastAsia" w:hAnsiTheme="minorEastAsia"/>
                <w:szCs w:val="21"/>
              </w:rPr>
            </w:pPr>
            <w:r>
              <w:rPr>
                <w:rFonts w:asciiTheme="minorEastAsia" w:hAnsiTheme="minorEastAsia" w:hint="eastAsia"/>
                <w:szCs w:val="21"/>
              </w:rPr>
              <w:t>・様々な海外研修プログラムを実施しているが、当該プログラムに参加した生徒の変化（モチベーションや英語力等）について調査し、データを蓄積しておくこと。</w:t>
            </w:r>
          </w:p>
          <w:p w14:paraId="74D8C571" w14:textId="087BE69B" w:rsidR="00AE7447" w:rsidRDefault="00AE7447" w:rsidP="00D12470">
            <w:pPr>
              <w:spacing w:line="280" w:lineRule="exact"/>
              <w:ind w:leftChars="100" w:left="420" w:hangingChars="100" w:hanging="210"/>
              <w:rPr>
                <w:rFonts w:asciiTheme="minorEastAsia" w:hAnsiTheme="minorEastAsia"/>
                <w:szCs w:val="21"/>
              </w:rPr>
            </w:pPr>
            <w:r>
              <w:rPr>
                <w:rFonts w:asciiTheme="minorEastAsia" w:hAnsiTheme="minorEastAsia" w:hint="eastAsia"/>
                <w:szCs w:val="21"/>
              </w:rPr>
              <w:t>・司書を中心に図書機能をさらに充実させることで、英語学習だけではなく、日本語の奥深さやリーダーとしての素養を涵養できるように取り組めると良い。</w:t>
            </w:r>
          </w:p>
          <w:p w14:paraId="144A7139" w14:textId="4D7F7662" w:rsidR="00D12470" w:rsidRDefault="00D12470" w:rsidP="00D12470">
            <w:pPr>
              <w:spacing w:line="280" w:lineRule="exact"/>
              <w:ind w:leftChars="100" w:left="420" w:hangingChars="100" w:hanging="210"/>
              <w:rPr>
                <w:rFonts w:asciiTheme="minorEastAsia" w:hAnsiTheme="minorEastAsia"/>
                <w:szCs w:val="21"/>
              </w:rPr>
            </w:pPr>
            <w:r>
              <w:rPr>
                <w:rFonts w:asciiTheme="minorEastAsia" w:hAnsiTheme="minorEastAsia" w:hint="eastAsia"/>
                <w:szCs w:val="21"/>
              </w:rPr>
              <w:t>・進路指導に関する評価指標（世界ランキング</w:t>
            </w:r>
            <w:r>
              <w:rPr>
                <w:rFonts w:asciiTheme="minorEastAsia" w:hAnsiTheme="minorEastAsia"/>
                <w:szCs w:val="21"/>
              </w:rPr>
              <w:t>100</w:t>
            </w:r>
            <w:r>
              <w:rPr>
                <w:rFonts w:asciiTheme="minorEastAsia" w:hAnsiTheme="minorEastAsia" w:hint="eastAsia"/>
                <w:szCs w:val="21"/>
              </w:rPr>
              <w:t>位以内の大学への合格者数）を変更する必要があるのではないか。アートやエンジニアの道を志す生徒など、必ずしも世界トップの大学を目指す生徒ばかりではないはず。</w:t>
            </w:r>
          </w:p>
          <w:p w14:paraId="47D1C86F" w14:textId="0AA9D336" w:rsidR="000E6EA1" w:rsidRDefault="00307791" w:rsidP="00D12470">
            <w:pPr>
              <w:spacing w:line="280" w:lineRule="exact"/>
              <w:rPr>
                <w:rFonts w:asciiTheme="minorEastAsia" w:hAnsiTheme="minorEastAsia"/>
                <w:szCs w:val="21"/>
              </w:rPr>
            </w:pPr>
            <w:r>
              <w:rPr>
                <w:rFonts w:asciiTheme="minorEastAsia" w:hAnsiTheme="minorEastAsia" w:hint="eastAsia"/>
                <w:szCs w:val="21"/>
              </w:rPr>
              <w:t>（御質問）</w:t>
            </w:r>
          </w:p>
          <w:p w14:paraId="049AF471" w14:textId="6A14241A" w:rsidR="00307791" w:rsidRDefault="00307791" w:rsidP="00D12470">
            <w:pPr>
              <w:spacing w:line="280" w:lineRule="exact"/>
              <w:ind w:firstLineChars="100" w:firstLine="210"/>
              <w:rPr>
                <w:rFonts w:asciiTheme="minorEastAsia" w:hAnsiTheme="minorEastAsia"/>
                <w:szCs w:val="21"/>
              </w:rPr>
            </w:pPr>
            <w:r>
              <w:rPr>
                <w:rFonts w:asciiTheme="minorEastAsia" w:hAnsiTheme="minorEastAsia" w:hint="eastAsia"/>
                <w:szCs w:val="21"/>
              </w:rPr>
              <w:t>・寮の部屋割はどのように行っているのか。</w:t>
            </w:r>
          </w:p>
          <w:p w14:paraId="21B9E5B8" w14:textId="20BADE4E" w:rsidR="00307791" w:rsidRDefault="00307791" w:rsidP="00D12470">
            <w:pPr>
              <w:spacing w:line="280" w:lineRule="exact"/>
              <w:ind w:leftChars="100" w:left="630" w:hangingChars="200" w:hanging="420"/>
              <w:rPr>
                <w:rFonts w:asciiTheme="minorEastAsia" w:hAnsiTheme="minorEastAsia"/>
                <w:szCs w:val="21"/>
              </w:rPr>
            </w:pPr>
            <w:r>
              <w:rPr>
                <w:rFonts w:asciiTheme="minorEastAsia" w:hAnsiTheme="minorEastAsia" w:hint="eastAsia"/>
                <w:szCs w:val="21"/>
              </w:rPr>
              <w:t xml:space="preserve">　→中学生と高校生でユニットを分けている。また、中１〜２及び高１〜２は２人部屋、中３及び高３は個室となるよう調整している。</w:t>
            </w:r>
          </w:p>
          <w:p w14:paraId="69098E5F" w14:textId="77777777" w:rsidR="00307791" w:rsidRDefault="00307791" w:rsidP="00D12470">
            <w:pPr>
              <w:spacing w:line="280" w:lineRule="exact"/>
              <w:ind w:firstLineChars="100" w:firstLine="210"/>
              <w:rPr>
                <w:rFonts w:asciiTheme="minorEastAsia" w:hAnsiTheme="minorEastAsia"/>
                <w:szCs w:val="21"/>
              </w:rPr>
            </w:pPr>
          </w:p>
          <w:p w14:paraId="1B02D5E3" w14:textId="4665BB5D" w:rsidR="008F4947" w:rsidRPr="007F6B9C" w:rsidRDefault="008F4947" w:rsidP="00D12470">
            <w:pPr>
              <w:spacing w:line="280" w:lineRule="exact"/>
              <w:ind w:firstLineChars="100" w:firstLine="210"/>
              <w:rPr>
                <w:rFonts w:asciiTheme="minorEastAsia" w:hAnsiTheme="minorEastAsia"/>
                <w:szCs w:val="21"/>
              </w:rPr>
            </w:pPr>
            <w:r w:rsidRPr="007F6B9C">
              <w:rPr>
                <w:rFonts w:asciiTheme="minorEastAsia" w:hAnsiTheme="minorEastAsia" w:hint="eastAsia"/>
                <w:szCs w:val="21"/>
              </w:rPr>
              <w:t>以上</w:t>
            </w:r>
            <w:r w:rsidR="005878B7">
              <w:rPr>
                <w:rFonts w:asciiTheme="minorEastAsia" w:hAnsiTheme="minorEastAsia" w:hint="eastAsia"/>
                <w:szCs w:val="21"/>
              </w:rPr>
              <w:t>、</w:t>
            </w:r>
            <w:r w:rsidRPr="007F6B9C">
              <w:rPr>
                <w:rFonts w:asciiTheme="minorEastAsia" w:hAnsiTheme="minorEastAsia"/>
                <w:szCs w:val="21"/>
              </w:rPr>
              <w:t>委員</w:t>
            </w:r>
            <w:r w:rsidR="002B6052">
              <w:rPr>
                <w:rFonts w:asciiTheme="minorEastAsia" w:hAnsiTheme="minorEastAsia" w:hint="eastAsia"/>
                <w:szCs w:val="21"/>
              </w:rPr>
              <w:t>から</w:t>
            </w:r>
            <w:r w:rsidRPr="007F6B9C">
              <w:rPr>
                <w:rFonts w:asciiTheme="minorEastAsia" w:hAnsiTheme="minorEastAsia" w:hint="eastAsia"/>
                <w:szCs w:val="21"/>
              </w:rPr>
              <w:t>貴重な御意見</w:t>
            </w:r>
            <w:r w:rsidR="002B6052">
              <w:rPr>
                <w:rFonts w:asciiTheme="minorEastAsia" w:hAnsiTheme="minorEastAsia" w:hint="eastAsia"/>
                <w:szCs w:val="21"/>
              </w:rPr>
              <w:t>等</w:t>
            </w:r>
            <w:r w:rsidRPr="007F6B9C">
              <w:rPr>
                <w:rFonts w:asciiTheme="minorEastAsia" w:hAnsiTheme="minorEastAsia" w:hint="eastAsia"/>
                <w:szCs w:val="21"/>
              </w:rPr>
              <w:t>をいただいた。</w:t>
            </w:r>
          </w:p>
          <w:p w14:paraId="777B4BDF" w14:textId="002BE314" w:rsidR="0065410B" w:rsidRPr="007F6B9C" w:rsidRDefault="00307791" w:rsidP="00D12470">
            <w:pPr>
              <w:spacing w:line="280" w:lineRule="exact"/>
              <w:ind w:firstLineChars="100" w:firstLine="210"/>
              <w:rPr>
                <w:rFonts w:asciiTheme="minorEastAsia" w:hAnsiTheme="minorEastAsia"/>
                <w:szCs w:val="21"/>
              </w:rPr>
            </w:pPr>
            <w:r w:rsidRPr="00EB2438">
              <w:rPr>
                <w:rFonts w:asciiTheme="minorEastAsia" w:hAnsiTheme="minorEastAsia" w:hint="eastAsia"/>
              </w:rPr>
              <w:t>本校としては，</w:t>
            </w:r>
            <w:r>
              <w:rPr>
                <w:rFonts w:asciiTheme="minorEastAsia" w:hAnsiTheme="minorEastAsia" w:hint="eastAsia"/>
              </w:rPr>
              <w:t>委員からの</w:t>
            </w:r>
            <w:r w:rsidRPr="00EB2438">
              <w:rPr>
                <w:rFonts w:asciiTheme="minorEastAsia" w:hAnsiTheme="minorEastAsia" w:hint="eastAsia"/>
              </w:rPr>
              <w:t>御意見</w:t>
            </w:r>
            <w:r>
              <w:rPr>
                <w:rFonts w:asciiTheme="minorEastAsia" w:hAnsiTheme="minorEastAsia" w:hint="eastAsia"/>
              </w:rPr>
              <w:t>等</w:t>
            </w:r>
            <w:r w:rsidRPr="00EB2438">
              <w:rPr>
                <w:rFonts w:asciiTheme="minorEastAsia" w:hAnsiTheme="minorEastAsia" w:hint="eastAsia"/>
              </w:rPr>
              <w:t>を</w:t>
            </w:r>
            <w:r>
              <w:rPr>
                <w:rFonts w:asciiTheme="minorEastAsia" w:hAnsiTheme="minorEastAsia" w:hint="eastAsia"/>
              </w:rPr>
              <w:t>今年度下半期</w:t>
            </w:r>
            <w:r w:rsidRPr="00EB2438">
              <w:rPr>
                <w:rFonts w:asciiTheme="minorEastAsia" w:hAnsiTheme="minorEastAsia" w:hint="eastAsia"/>
              </w:rPr>
              <w:t>の学校運営に活かしていく所存である</w:t>
            </w:r>
            <w:r>
              <w:rPr>
                <w:rFonts w:asciiTheme="minorEastAsia" w:hAnsiTheme="minorEastAsia" w:hint="eastAsia"/>
              </w:rPr>
              <w:t>。</w:t>
            </w:r>
          </w:p>
        </w:tc>
      </w:tr>
      <w:tr w:rsidR="00AE3371" w:rsidRPr="00EB2438" w14:paraId="22CD6E04" w14:textId="77777777" w:rsidTr="007F6B9C">
        <w:trPr>
          <w:trHeight w:val="701"/>
        </w:trPr>
        <w:tc>
          <w:tcPr>
            <w:tcW w:w="1985" w:type="dxa"/>
            <w:gridSpan w:val="2"/>
            <w:vAlign w:val="center"/>
          </w:tcPr>
          <w:p w14:paraId="2B038617" w14:textId="77777777" w:rsidR="00AE3371" w:rsidRPr="00EB2438" w:rsidRDefault="00AE3371" w:rsidP="00475339">
            <w:pPr>
              <w:jc w:val="center"/>
              <w:rPr>
                <w:rFonts w:asciiTheme="minorEastAsia" w:hAnsiTheme="minorEastAsia"/>
              </w:rPr>
            </w:pPr>
            <w:r w:rsidRPr="00EB2438">
              <w:rPr>
                <w:rFonts w:asciiTheme="minorEastAsia" w:hAnsiTheme="minorEastAsia" w:hint="eastAsia"/>
              </w:rPr>
              <w:t>次回開催予定日</w:t>
            </w:r>
          </w:p>
        </w:tc>
        <w:tc>
          <w:tcPr>
            <w:tcW w:w="7683" w:type="dxa"/>
            <w:gridSpan w:val="3"/>
          </w:tcPr>
          <w:p w14:paraId="413BE717" w14:textId="77777777" w:rsidR="00EF6722" w:rsidRPr="00EB2438" w:rsidRDefault="00EF6722" w:rsidP="00EE0EFA">
            <w:pPr>
              <w:spacing w:line="240" w:lineRule="exact"/>
              <w:rPr>
                <w:rFonts w:asciiTheme="minorEastAsia" w:hAnsiTheme="minorEastAsia"/>
              </w:rPr>
            </w:pPr>
          </w:p>
          <w:p w14:paraId="321D22D1" w14:textId="01BF88A3" w:rsidR="00AE3371" w:rsidRPr="00EB2438" w:rsidRDefault="00EF6722" w:rsidP="00EE0EFA">
            <w:pPr>
              <w:spacing w:line="240" w:lineRule="exact"/>
              <w:rPr>
                <w:rFonts w:asciiTheme="minorEastAsia" w:hAnsiTheme="minorEastAsia"/>
              </w:rPr>
            </w:pPr>
            <w:r w:rsidRPr="00EB2438">
              <w:rPr>
                <w:rFonts w:asciiTheme="minorEastAsia" w:hAnsiTheme="minorEastAsia" w:hint="eastAsia"/>
              </w:rPr>
              <w:t>令和</w:t>
            </w:r>
            <w:r w:rsidR="000E6EA1">
              <w:rPr>
                <w:rFonts w:asciiTheme="minorEastAsia" w:hAnsiTheme="minorEastAsia" w:hint="eastAsia"/>
              </w:rPr>
              <w:t>７</w:t>
            </w:r>
            <w:r w:rsidRPr="00EB2438">
              <w:rPr>
                <w:rFonts w:asciiTheme="minorEastAsia" w:hAnsiTheme="minorEastAsia" w:hint="eastAsia"/>
              </w:rPr>
              <w:t>年</w:t>
            </w:r>
            <w:r w:rsidR="000E6EA1">
              <w:rPr>
                <w:rFonts w:asciiTheme="minorEastAsia" w:hAnsiTheme="minorEastAsia" w:hint="eastAsia"/>
              </w:rPr>
              <w:t>２</w:t>
            </w:r>
            <w:r w:rsidRPr="00EB2438">
              <w:rPr>
                <w:rFonts w:asciiTheme="minorEastAsia" w:hAnsiTheme="minorEastAsia" w:hint="eastAsia"/>
              </w:rPr>
              <w:t>月</w:t>
            </w:r>
            <w:r w:rsidR="000E6EA1">
              <w:rPr>
                <w:rFonts w:asciiTheme="minorEastAsia" w:hAnsiTheme="minorEastAsia" w:hint="eastAsia"/>
              </w:rPr>
              <w:t>３</w:t>
            </w:r>
            <w:r w:rsidR="005878B7">
              <w:rPr>
                <w:rFonts w:asciiTheme="minorEastAsia" w:hAnsiTheme="minorEastAsia" w:hint="eastAsia"/>
              </w:rPr>
              <w:t>日（月）</w:t>
            </w:r>
          </w:p>
        </w:tc>
      </w:tr>
    </w:tbl>
    <w:p w14:paraId="3E024ADF" w14:textId="2F963170" w:rsidR="00AE3371" w:rsidRPr="00EB2438" w:rsidRDefault="00AE3371" w:rsidP="00AE3371">
      <w:pPr>
        <w:rPr>
          <w:rFonts w:asciiTheme="minorEastAsia" w:hAnsiTheme="minorEastAsia"/>
        </w:rPr>
      </w:pPr>
    </w:p>
    <w:sectPr w:rsidR="00AE3371" w:rsidRPr="00EB2438" w:rsidSect="007F6B9C">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C8B6" w14:textId="77777777" w:rsidR="00F77237" w:rsidRDefault="00F77237" w:rsidP="00D47C8C">
      <w:r>
        <w:separator/>
      </w:r>
    </w:p>
  </w:endnote>
  <w:endnote w:type="continuationSeparator" w:id="0">
    <w:p w14:paraId="7BAC84C2" w14:textId="77777777" w:rsidR="00F77237" w:rsidRDefault="00F77237" w:rsidP="00D4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7F8C" w14:textId="77777777" w:rsidR="00F77237" w:rsidRDefault="00F77237" w:rsidP="00D47C8C">
      <w:r>
        <w:separator/>
      </w:r>
    </w:p>
  </w:footnote>
  <w:footnote w:type="continuationSeparator" w:id="0">
    <w:p w14:paraId="2BE3BE27" w14:textId="77777777" w:rsidR="00F77237" w:rsidRDefault="00F77237" w:rsidP="00D47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12"/>
    <w:rsid w:val="000173F6"/>
    <w:rsid w:val="00066136"/>
    <w:rsid w:val="00073AFF"/>
    <w:rsid w:val="000965F3"/>
    <w:rsid w:val="000E60A6"/>
    <w:rsid w:val="000E6EA1"/>
    <w:rsid w:val="000E79C9"/>
    <w:rsid w:val="00102F72"/>
    <w:rsid w:val="001041AB"/>
    <w:rsid w:val="00135E12"/>
    <w:rsid w:val="0016365E"/>
    <w:rsid w:val="0019413C"/>
    <w:rsid w:val="001A5B9B"/>
    <w:rsid w:val="001A7785"/>
    <w:rsid w:val="001B579D"/>
    <w:rsid w:val="001D536F"/>
    <w:rsid w:val="00212344"/>
    <w:rsid w:val="0022728F"/>
    <w:rsid w:val="00242723"/>
    <w:rsid w:val="002429C3"/>
    <w:rsid w:val="002622E7"/>
    <w:rsid w:val="00281221"/>
    <w:rsid w:val="002A0CAA"/>
    <w:rsid w:val="002A449B"/>
    <w:rsid w:val="002B6052"/>
    <w:rsid w:val="002C4F03"/>
    <w:rsid w:val="002C7E10"/>
    <w:rsid w:val="002F15FB"/>
    <w:rsid w:val="00307791"/>
    <w:rsid w:val="00310BFF"/>
    <w:rsid w:val="00311010"/>
    <w:rsid w:val="00331E4F"/>
    <w:rsid w:val="00380970"/>
    <w:rsid w:val="00391320"/>
    <w:rsid w:val="003E00E0"/>
    <w:rsid w:val="0040647D"/>
    <w:rsid w:val="00434FE2"/>
    <w:rsid w:val="00440DBC"/>
    <w:rsid w:val="0044145D"/>
    <w:rsid w:val="0045082C"/>
    <w:rsid w:val="00475339"/>
    <w:rsid w:val="00487C7E"/>
    <w:rsid w:val="00492983"/>
    <w:rsid w:val="00492B93"/>
    <w:rsid w:val="004A6D78"/>
    <w:rsid w:val="004B4B1E"/>
    <w:rsid w:val="004C4364"/>
    <w:rsid w:val="004D351D"/>
    <w:rsid w:val="004D4BCC"/>
    <w:rsid w:val="004D63E7"/>
    <w:rsid w:val="00503981"/>
    <w:rsid w:val="00512BB7"/>
    <w:rsid w:val="005446A8"/>
    <w:rsid w:val="00562D57"/>
    <w:rsid w:val="005878B7"/>
    <w:rsid w:val="00624000"/>
    <w:rsid w:val="006270BC"/>
    <w:rsid w:val="00643EDF"/>
    <w:rsid w:val="0065410B"/>
    <w:rsid w:val="00673026"/>
    <w:rsid w:val="0067759E"/>
    <w:rsid w:val="00686518"/>
    <w:rsid w:val="006C1C9D"/>
    <w:rsid w:val="006C2764"/>
    <w:rsid w:val="006D05E2"/>
    <w:rsid w:val="006E3751"/>
    <w:rsid w:val="0071197C"/>
    <w:rsid w:val="00793028"/>
    <w:rsid w:val="00793851"/>
    <w:rsid w:val="007D42FF"/>
    <w:rsid w:val="007E5A21"/>
    <w:rsid w:val="007E7DE3"/>
    <w:rsid w:val="007F6B9C"/>
    <w:rsid w:val="00807981"/>
    <w:rsid w:val="00811FB1"/>
    <w:rsid w:val="00836844"/>
    <w:rsid w:val="00843FFE"/>
    <w:rsid w:val="00847EFE"/>
    <w:rsid w:val="00864091"/>
    <w:rsid w:val="00870A9E"/>
    <w:rsid w:val="008872DA"/>
    <w:rsid w:val="008A4004"/>
    <w:rsid w:val="008A7BA0"/>
    <w:rsid w:val="008B131F"/>
    <w:rsid w:val="008B2F12"/>
    <w:rsid w:val="008B4B56"/>
    <w:rsid w:val="008D106F"/>
    <w:rsid w:val="008D1D4B"/>
    <w:rsid w:val="008F4947"/>
    <w:rsid w:val="00905B79"/>
    <w:rsid w:val="009214CF"/>
    <w:rsid w:val="00980522"/>
    <w:rsid w:val="0098177A"/>
    <w:rsid w:val="00994A2F"/>
    <w:rsid w:val="009B3477"/>
    <w:rsid w:val="00AA5075"/>
    <w:rsid w:val="00AA5E49"/>
    <w:rsid w:val="00AB3D4B"/>
    <w:rsid w:val="00AE315D"/>
    <w:rsid w:val="00AE3371"/>
    <w:rsid w:val="00AE7447"/>
    <w:rsid w:val="00AF4CB6"/>
    <w:rsid w:val="00B31DC4"/>
    <w:rsid w:val="00B57B82"/>
    <w:rsid w:val="00B77659"/>
    <w:rsid w:val="00BD2CF2"/>
    <w:rsid w:val="00BD4520"/>
    <w:rsid w:val="00BD4C88"/>
    <w:rsid w:val="00BE39C8"/>
    <w:rsid w:val="00C156B5"/>
    <w:rsid w:val="00C2457E"/>
    <w:rsid w:val="00C277F0"/>
    <w:rsid w:val="00C42F96"/>
    <w:rsid w:val="00C567F9"/>
    <w:rsid w:val="00C600DD"/>
    <w:rsid w:val="00CA6D8F"/>
    <w:rsid w:val="00CD5DB3"/>
    <w:rsid w:val="00CF2D36"/>
    <w:rsid w:val="00D03419"/>
    <w:rsid w:val="00D12470"/>
    <w:rsid w:val="00D40137"/>
    <w:rsid w:val="00D47C8C"/>
    <w:rsid w:val="00D52C54"/>
    <w:rsid w:val="00D64167"/>
    <w:rsid w:val="00D8614C"/>
    <w:rsid w:val="00E20FCC"/>
    <w:rsid w:val="00EA02BF"/>
    <w:rsid w:val="00EB2438"/>
    <w:rsid w:val="00EE0EFA"/>
    <w:rsid w:val="00EF6722"/>
    <w:rsid w:val="00F5243C"/>
    <w:rsid w:val="00F608B2"/>
    <w:rsid w:val="00F77237"/>
    <w:rsid w:val="00F77E94"/>
    <w:rsid w:val="00F803DC"/>
    <w:rsid w:val="00F83314"/>
    <w:rsid w:val="00FA5C40"/>
    <w:rsid w:val="00FB0210"/>
    <w:rsid w:val="00FD29ED"/>
    <w:rsid w:val="00FE19F0"/>
    <w:rsid w:val="00FE2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ADD07"/>
  <w15:docId w15:val="{C2936B94-6ABC-4763-9F3B-51E23DDF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C8C"/>
    <w:pPr>
      <w:tabs>
        <w:tab w:val="center" w:pos="4252"/>
        <w:tab w:val="right" w:pos="8504"/>
      </w:tabs>
      <w:snapToGrid w:val="0"/>
    </w:pPr>
  </w:style>
  <w:style w:type="character" w:customStyle="1" w:styleId="a5">
    <w:name w:val="ヘッダー (文字)"/>
    <w:basedOn w:val="a0"/>
    <w:link w:val="a4"/>
    <w:uiPriority w:val="99"/>
    <w:rsid w:val="00D47C8C"/>
  </w:style>
  <w:style w:type="paragraph" w:styleId="a6">
    <w:name w:val="footer"/>
    <w:basedOn w:val="a"/>
    <w:link w:val="a7"/>
    <w:uiPriority w:val="99"/>
    <w:unhideWhenUsed/>
    <w:rsid w:val="00D47C8C"/>
    <w:pPr>
      <w:tabs>
        <w:tab w:val="center" w:pos="4252"/>
        <w:tab w:val="right" w:pos="8504"/>
      </w:tabs>
      <w:snapToGrid w:val="0"/>
    </w:pPr>
  </w:style>
  <w:style w:type="character" w:customStyle="1" w:styleId="a7">
    <w:name w:val="フッター (文字)"/>
    <w:basedOn w:val="a0"/>
    <w:link w:val="a6"/>
    <w:uiPriority w:val="99"/>
    <w:rsid w:val="00D47C8C"/>
  </w:style>
  <w:style w:type="paragraph" w:styleId="a8">
    <w:name w:val="Balloon Text"/>
    <w:basedOn w:val="a"/>
    <w:link w:val="a9"/>
    <w:uiPriority w:val="99"/>
    <w:semiHidden/>
    <w:unhideWhenUsed/>
    <w:rsid w:val="009214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14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105A-9713-41AE-8B55-18E67247AC4C}">
  <ds:schemaRefs>
    <ds:schemaRef ds:uri="http://schemas.openxmlformats.org/officeDocument/2006/bibliography"/>
  </ds:schemaRefs>
</ds:datastoreItem>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Tetsuya Ino</cp:lastModifiedBy>
  <cp:revision>7</cp:revision>
  <cp:lastPrinted>2024-10-21T06:55:00Z</cp:lastPrinted>
  <dcterms:created xsi:type="dcterms:W3CDTF">2024-06-25T07:33:00Z</dcterms:created>
  <dcterms:modified xsi:type="dcterms:W3CDTF">2024-10-22T23:41:00Z</dcterms:modified>
</cp:coreProperties>
</file>